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</w:t>
      </w:r>
    </w:p>
    <w:p>
      <w:pPr>
        <w:widowControl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台州职业技术学院2023年下半年招聘计划一</w:t>
      </w:r>
    </w:p>
    <w:tbl>
      <w:tblPr>
        <w:tblStyle w:val="11"/>
        <w:tblW w:w="488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4"/>
        <w:gridCol w:w="1278"/>
        <w:gridCol w:w="4101"/>
        <w:gridCol w:w="1874"/>
        <w:gridCol w:w="972"/>
        <w:gridCol w:w="3346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tblHeader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2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441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418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学科及专业（一级学科）</w:t>
            </w:r>
          </w:p>
        </w:tc>
        <w:tc>
          <w:tcPr>
            <w:tcW w:w="6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学历/学位和职称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3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5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459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2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441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思政专任教师</w:t>
            </w:r>
          </w:p>
        </w:tc>
        <w:tc>
          <w:tcPr>
            <w:tcW w:w="1418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克思主义哲学、中国哲学、政治学理论、科学社会主义与国际共产主义运动、中共党史（含：党的学说与党的建设）、国际政治、国际关系、中国近现代史基本问题研究、法学（一级学科）、理论经济学（一级学科）、应用经济学（一级学科）、马克思主义理论（一级学科）、教育学（一级学科）、社会学（一级学科）</w:t>
            </w:r>
          </w:p>
        </w:tc>
        <w:tc>
          <w:tcPr>
            <w:tcW w:w="6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459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姚老师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0576-88656818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机电一体化专任教师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机械制造及其自动化、机械电子工程、检测技术与自动化装置、电机与电器、控制理论与控制工程、电力电子与电力传动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徐老师   0576-88656668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电气自动化专任教师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电气工程、机械电子工程、检测技术与自动化装置、电机与电器、控制理论与控制工程、电力电子与电力传动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徐老师   0576-88656668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数控技术专任教师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材料学、材料物理与化学、材料加工工程、机械设计制造及其自动化、机械电子工程、机械设计与理论、车辆工程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徐老师   0576-88656668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工业设计专任教师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工业设计、艺术设计学、产品设计、视觉传达设计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博士研究生或曾获红点、IF、IDEA三个奖项之一（排名前二）的优秀硕士研究生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徐老师   0576-88656668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信息技术工程学院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计算机专任教师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一级学科：计算机科学与技术、控制科学与工程、信息与通信工程、软件工程、测绘科学与技术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齐老师   0576-88653280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信息技术工程学院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人工智能专任教师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一级学科：计算机科学与技术、控制科学与工程、信息与通信工程、软件工程、物理学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齐老师   0576-88653280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建筑工程学院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建筑工程技术专业教师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一级学科：土木工程、测绘科学与技术、力学、交通运输工程、管理科学与工程、水利工程、地理学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黄老师   0576-88665172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建筑工程学院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建筑装饰工程技术专业教师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一级学科：建筑学、设计学类、艺术学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黄老师   0576-88665172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7" w:hRule="atLeast"/>
        </w:trPr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建筑工程学院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建设工程管理专业教师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一级学科:土木工程、测绘科学与技术、力学、交通运输工程、管理科学与工程、水利工程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黄老师   0576-88665172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建筑工程学院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工程造价专业教师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一级学科：土木工程、测绘科学与技术、力学、交通运输工程、管理科学与工程、水利工程、建筑学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黄老师   0576-88665172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医学与制药工程学院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药学专业或药品质量与安全专业专任教师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一级学科：药学，化学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张老师   0576-88656610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医学与制药工程学院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药品生产技术专业专任教师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机械工程、化学工程与技术、仪器科学与技术、控制科学与工程（均为一级学科，与医化装备相关研究方向）；化工过程机械专业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张老师   0576-88656610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医学与制药工程学院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护理专业专任教师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一级学科：护理学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张老师   0576-88656610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会计专业专任教师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会计学、统计学、应用统计（一级学科）、审计（一级学科）、税务（一级学科）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罗老师   0576-89039938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会计学、管理科学与工程、工商管理、应用经济学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本科/学士及以上学历学位且具有正高职称；或博士研究生/博士，且具有高级职称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罗老师   0576-89039938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工商企业管理专业教师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一级学科:管理科学与工程、工商管理、应用经济学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罗老师   0576-89039938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社区管理与服务专业教师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一级学科：社会学、公共管理、社会工作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罗老师   0576-89039938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经贸学院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市场营销专业教师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一级学科：理论经济学、应用经济学、工商管理学、管理科学与工程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周老师   0576-88660133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经贸学院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电子商务专业教师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一级学科：理论经济学、应用经济学、工商管理学、管理科学与工程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周老师   0576-88660133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人文学院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大学语文教学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一级学科：中国语言文学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陆老师    0576-88663376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人文学院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高等数学教学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一级学科：数学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陆老师    0576-88663376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人文学院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创就业教学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一级学科：管理科学与工程、工商管理、公共管理、教育学、心理学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陆老师    0576-88663376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新能源汽车技术专业教师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一级学科：机械工程、控制科学与工程、交通运输工程、电子科学与技术、计算机科学与技术、材料科学与工程、动力工程及工程热物理、电气工程、力学、仪器科学与技术、信息与通讯工程、物理学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林老师    0576-88665323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汽车制造与试验技术专业教师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一级学科：机械工程、控制科学与工程、交通运输工程、电子科学与技术、计算机科学与技术、材料科学与工程、动力工程及工程热物理、电气工程、力学、仪器科学与技术、信息与通讯工程、物理学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林老师    0576-88665323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</w:trPr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新能源汽车专业带头人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一级学科：机械工程、控制科学与工程、交通运输工程、电子科学与技术、计算机科学与技术、材料科学与工程、动力工程及工程热物理、电气工程、力学、仪器科学与技术、信息与通讯工程、物理学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本科/学士及以上学历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且具有正高职称；或博士研究生/博士，且具有高级职称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具备以下任一条件（均需为第一完成人）：               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1.省级及以上教学成果奖或科技进步奖或教科研平台负责人；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2.参加国家级比赛（含指导学生参赛）获奖；             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3.担任过省级及以上示范重点专业（群）、省级优势专业、省级特色专业、省优质校骨干建设专业、重点专业主要负责人（相同级别的学科带头人亦可）；                                             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4.省级及以上教学名师；                              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5.主持国家级项目1项及以上或主持省部级项目2项及以上；  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6.担任省级及以上教学、科研团队负责人。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林老师    0576-88665323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汽车制造与试验技术专业带头人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一级学科：机械工程、控制科学与工程、交通运输工程、电子科学与技术、计算机科学与技术、材料科学与工程、动力工程及工程热物理、电气工程、力学、仪器科学与技术、信息与通讯工程、物理学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本科/学士及以上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且具有正高职称；或博士研究生/博士，且具有高级职称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具备以下任一条件（均需为第一完成人）：                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1.省级及以上教学成果奖或科技进步奖或教科研平台负责人；  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2.参加国家级比赛（含指导学生参赛）获奖；             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3.担任过省级及以上示范重点专业（群）、省级优势专业、省级特色专业、省优质校骨干建设专业、重点专业主要负责人（相同级别的学科带头人亦可）；                                             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4.省级及以上教学名师；                              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5.主持国家级项目1项及以上或主持省部级项目2项及以上；  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6.担任省级及以上教学、科研团队负责人。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林老师    0576-88665323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</w:trPr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中德职业技术学院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智能制造专业群专业带头人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一级学科：机械工程、动力工程及工程热物理、仪器科学与技术、电气工程、控制科学与工程、电子科学与技术、信息与通信工程、航空宇航科学与技术、兵器科学与技术、计算机科学与技术、光学工程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本科/学士且具有正高职称，或博士研究生/博士且具有高级职称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需具备以下条件之一: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1.获得过国家级教学成果奖或者省级教学成果奖一等奖及以上（第一负责人）；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2.国家级教改试点、国家级专业教学资源库研发等专业建设第一负责人；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3.担任过国家级或省级示范重点专业（群）、省级优势、省级特色、重点专业主要负责人（相同级别的学科带头人亦可），且近5年承担企业技术研发项目或技术服务项目1项及以上，并取得一定成果和经济效益；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省级及以上教学团队第一负责人，或省级及以上科研团队第一负责人，或国家级教师教学能力大赛二等奖及以上，或国家级课程思政教学能力大赛二等奖及以上第一负责人，或省级及以上教学名师，或省级及以上高层次人才入选者；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5.海外高层次人才参照以上执行。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黄老师 0576-88665077/15067687837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中德职业技术学院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智能制造专业群理实一体化专任教师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一级学科：机械工程、动力工程及工程热物理、仪器科学与技术、电气工程、控制科学与工程、电子科学与技术、信息与通信工程、航空宇航科学与技术、兵器科学与技术、计算机科学与技术、光学工程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黄老师 0576-88665077/15067687837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紧缺专任教师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经济学类、工学类、理学类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担任紧缺专业本科二级学院院长或分管教学或科研工作的副院长，且具有正高级专业技术职务，不受学科及专业限制。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林老师      0576-88656603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紧缺专业带头人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经济学类、工学类、理学类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博士研究生/博士具有高级职称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具备以下任一条件（均需为第一完成人）：              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1.省级及以上教学成果奖或科技进步奖或教科研平台负责人；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2.参加国家级比赛（含指导学生参赛）获奖；           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3.担任过省级及以上示范重点专业（群）、省级优势专业、省级特色专业、省优质校骨干建设专业、重点专业主要负责人（相同级别的学科带头人亦可）；                                            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4.省级及以上教学名师；                              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5.主持国家级项目1项及以上或主持省部级项目2项及以上；  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6.担任省级及以上教学、科研团队负责人。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林老师      0576-88656603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</w:trPr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台州职业技术学院研究院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产业教授</w:t>
            </w:r>
          </w:p>
        </w:tc>
        <w:tc>
          <w:tcPr>
            <w:tcW w:w="141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本科/学士及以上学历学位且具有正高职称；或博士研究生/博士，且具有高级职称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省“万人计划”人才、省杰出青年科学基金项目入选者或其他同层次及以上人才。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柯老师     0576-88665134</w:t>
            </w:r>
          </w:p>
        </w:tc>
      </w:tr>
    </w:tbl>
    <w:p>
      <w:pPr>
        <w:spacing w:before="163" w:beforeLines="50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注：学历专业要求，除明确说明一级学科外，均指二级学科。</w:t>
      </w:r>
    </w:p>
    <w:sectPr>
      <w:pgSz w:w="16840" w:h="11907" w:orient="landscape"/>
      <w:pgMar w:top="1701" w:right="1134" w:bottom="1701" w:left="1134" w:header="851" w:footer="1474" w:gutter="0"/>
      <w:pgNumType w:fmt="numberInDash"/>
      <w:cols w:space="425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4YTk5NDI3NTFjYTFmNGM0YjBmNmRiNTk5YWZlNDMifQ=="/>
  </w:docVars>
  <w:rsids>
    <w:rsidRoot w:val="000D07D0"/>
    <w:rsid w:val="00033036"/>
    <w:rsid w:val="0003746D"/>
    <w:rsid w:val="000430D5"/>
    <w:rsid w:val="0005294C"/>
    <w:rsid w:val="000A3F2A"/>
    <w:rsid w:val="000C160E"/>
    <w:rsid w:val="000C55D5"/>
    <w:rsid w:val="000D07D0"/>
    <w:rsid w:val="000F612E"/>
    <w:rsid w:val="00197AB1"/>
    <w:rsid w:val="001A6E3F"/>
    <w:rsid w:val="001B76B8"/>
    <w:rsid w:val="001F7410"/>
    <w:rsid w:val="002078C2"/>
    <w:rsid w:val="00237AA9"/>
    <w:rsid w:val="002453C2"/>
    <w:rsid w:val="00264C15"/>
    <w:rsid w:val="002C54EF"/>
    <w:rsid w:val="002D743E"/>
    <w:rsid w:val="00303359"/>
    <w:rsid w:val="00333B61"/>
    <w:rsid w:val="00346582"/>
    <w:rsid w:val="00351C29"/>
    <w:rsid w:val="003572AE"/>
    <w:rsid w:val="003A3FD9"/>
    <w:rsid w:val="004909A6"/>
    <w:rsid w:val="0051703F"/>
    <w:rsid w:val="00540F22"/>
    <w:rsid w:val="0055542D"/>
    <w:rsid w:val="005709D8"/>
    <w:rsid w:val="00577C00"/>
    <w:rsid w:val="005A65B2"/>
    <w:rsid w:val="00666721"/>
    <w:rsid w:val="0069264D"/>
    <w:rsid w:val="006C057C"/>
    <w:rsid w:val="006D1457"/>
    <w:rsid w:val="006F7D1D"/>
    <w:rsid w:val="00717AE5"/>
    <w:rsid w:val="00794064"/>
    <w:rsid w:val="00797A2E"/>
    <w:rsid w:val="007C289C"/>
    <w:rsid w:val="00816F23"/>
    <w:rsid w:val="008260E2"/>
    <w:rsid w:val="008308EE"/>
    <w:rsid w:val="00833CA3"/>
    <w:rsid w:val="0086273D"/>
    <w:rsid w:val="008930AF"/>
    <w:rsid w:val="008A61C1"/>
    <w:rsid w:val="008E1C4F"/>
    <w:rsid w:val="008F06DE"/>
    <w:rsid w:val="00970C0E"/>
    <w:rsid w:val="009773AA"/>
    <w:rsid w:val="00977FD3"/>
    <w:rsid w:val="009C3CFE"/>
    <w:rsid w:val="00A011C6"/>
    <w:rsid w:val="00A662C9"/>
    <w:rsid w:val="00A71BC8"/>
    <w:rsid w:val="00A8238E"/>
    <w:rsid w:val="00B25E47"/>
    <w:rsid w:val="00B30776"/>
    <w:rsid w:val="00B7574B"/>
    <w:rsid w:val="00BA62E1"/>
    <w:rsid w:val="00BF1E8A"/>
    <w:rsid w:val="00C744EB"/>
    <w:rsid w:val="00C92329"/>
    <w:rsid w:val="00CB0AE0"/>
    <w:rsid w:val="00D428B5"/>
    <w:rsid w:val="00D54BF8"/>
    <w:rsid w:val="00E110AE"/>
    <w:rsid w:val="00E33DB7"/>
    <w:rsid w:val="00E51496"/>
    <w:rsid w:val="00E53E14"/>
    <w:rsid w:val="00EC0A9A"/>
    <w:rsid w:val="00EC16CB"/>
    <w:rsid w:val="00EC5674"/>
    <w:rsid w:val="00ED2D5D"/>
    <w:rsid w:val="00EF0348"/>
    <w:rsid w:val="00F258D9"/>
    <w:rsid w:val="00F91B0C"/>
    <w:rsid w:val="00FA638F"/>
    <w:rsid w:val="00FB74B7"/>
    <w:rsid w:val="026B3007"/>
    <w:rsid w:val="02762421"/>
    <w:rsid w:val="027F742B"/>
    <w:rsid w:val="044A7508"/>
    <w:rsid w:val="1FEF3071"/>
    <w:rsid w:val="3218670A"/>
    <w:rsid w:val="34046957"/>
    <w:rsid w:val="34E93AAE"/>
    <w:rsid w:val="45B81E27"/>
    <w:rsid w:val="53A478B6"/>
    <w:rsid w:val="5D86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napToGrid w:val="0"/>
      <w:spacing w:line="324" w:lineRule="auto"/>
      <w:jc w:val="center"/>
    </w:pPr>
    <w:rPr>
      <w:rFonts w:ascii="Times New Roman" w:hAnsi="Times New Roman" w:eastAsia="宋体" w:cs="Times New Roman"/>
      <w:b/>
      <w:spacing w:val="-4"/>
      <w:sz w:val="36"/>
      <w:szCs w:val="20"/>
    </w:rPr>
  </w:style>
  <w:style w:type="paragraph" w:styleId="3">
    <w:name w:val="Body Text Indent"/>
    <w:basedOn w:val="1"/>
    <w:link w:val="2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98"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2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24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2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2">
    <w:name w:val="Table Grid"/>
    <w:basedOn w:val="11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正文文本 字符"/>
    <w:basedOn w:val="13"/>
    <w:link w:val="2"/>
    <w:qFormat/>
    <w:uiPriority w:val="0"/>
    <w:rPr>
      <w:rFonts w:ascii="Times New Roman" w:hAnsi="Times New Roman" w:eastAsia="宋体" w:cs="Times New Roman"/>
      <w:b/>
      <w:spacing w:val="-4"/>
      <w:sz w:val="36"/>
      <w:szCs w:val="20"/>
    </w:rPr>
  </w:style>
  <w:style w:type="character" w:customStyle="1" w:styleId="17">
    <w:name w:val="页脚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Table Paragraph"/>
    <w:basedOn w:val="1"/>
    <w:qFormat/>
    <w:uiPriority w:val="0"/>
    <w:rPr>
      <w:rFonts w:ascii="仿宋" w:hAnsi="仿宋" w:eastAsia="仿宋" w:cs="宋体"/>
      <w:szCs w:val="21"/>
    </w:rPr>
  </w:style>
  <w:style w:type="paragraph" w:customStyle="1" w:styleId="19">
    <w:name w:val="Body text|1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20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正文文本 2 字符"/>
    <w:basedOn w:val="13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2">
    <w:name w:val="正文文本缩进 字符"/>
    <w:basedOn w:val="13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正文文本缩进 2 字符"/>
    <w:basedOn w:val="13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content1"/>
    <w:qFormat/>
    <w:uiPriority w:val="0"/>
    <w:rPr>
      <w:sz w:val="28"/>
      <w:szCs w:val="28"/>
    </w:rPr>
  </w:style>
  <w:style w:type="paragraph" w:customStyle="1" w:styleId="2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3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3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32"/>
      <w:szCs w:val="32"/>
    </w:rPr>
  </w:style>
  <w:style w:type="paragraph" w:customStyle="1" w:styleId="3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32"/>
      <w:szCs w:val="32"/>
    </w:rPr>
  </w:style>
  <w:style w:type="paragraph" w:customStyle="1" w:styleId="3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3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4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4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4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5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color w:val="000000"/>
      <w:kern w:val="0"/>
      <w:sz w:val="28"/>
      <w:szCs w:val="28"/>
    </w:rPr>
  </w:style>
  <w:style w:type="paragraph" w:customStyle="1" w:styleId="5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5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6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6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6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64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65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6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7">
    <w:name w:val="xl102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8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9">
    <w:name w:val="xl10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70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28"/>
      <w:szCs w:val="28"/>
    </w:rPr>
  </w:style>
  <w:style w:type="paragraph" w:customStyle="1" w:styleId="71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72">
    <w:name w:val="xl10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75">
    <w:name w:val="xl11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6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xl11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8">
    <w:name w:val="xl11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8"/>
      <w:szCs w:val="28"/>
    </w:rPr>
  </w:style>
  <w:style w:type="paragraph" w:customStyle="1" w:styleId="82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83">
    <w:name w:val="xl11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4">
    <w:name w:val="xl11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character" w:customStyle="1" w:styleId="85">
    <w:name w:val="font41"/>
    <w:basedOn w:val="1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6">
    <w:name w:val="font3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7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8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9">
    <w:name w:val="font131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0">
    <w:name w:val="font14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1">
    <w:name w:val="font8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2">
    <w:name w:val="font111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3">
    <w:name w:val="font12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4">
    <w:name w:val="font5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5">
    <w:name w:val="font7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6">
    <w:name w:val="font132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7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8">
    <w:name w:val="日期 字符"/>
    <w:basedOn w:val="13"/>
    <w:link w:val="4"/>
    <w:semiHidden/>
    <w:qFormat/>
    <w:uiPriority w:val="99"/>
  </w:style>
  <w:style w:type="character" w:customStyle="1" w:styleId="99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E7F0-38AA-46B9-BF6E-6F12CCEFB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3523</Words>
  <Characters>3988</Characters>
  <Lines>562</Lines>
  <Paragraphs>249</Paragraphs>
  <TotalTime>68</TotalTime>
  <ScaleCrop>false</ScaleCrop>
  <LinksUpToDate>false</LinksUpToDate>
  <CharactersWithSpaces>4422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2023-08-17T07:01:00Z</dcterms:created>
  <dc:creator>Microsoft</dc:creator>
  <cp:lastModifiedBy>倪丹宁</cp:lastModifiedBy>
  <cp:lastPrinted>2023-08-17T07:01:00Z</cp:lastPrinted>
  <dcterms:modified xsi:type="dcterms:W3CDTF">2023-09-13T09:51:18Z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8A3FB2268B8B40828B61602A9251416E_12</vt:lpwstr>
  </property>
</Properties>
</file>